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60A4" w14:textId="77777777" w:rsidR="00286C47" w:rsidRPr="00521DE0" w:rsidRDefault="00286C47" w:rsidP="00286C47">
      <w:pPr>
        <w:spacing w:after="0"/>
        <w:ind w:left="-567" w:right="-613"/>
        <w:jc w:val="center"/>
        <w:rPr>
          <w:rFonts w:ascii="CordiaUPC" w:eastAsia="Cambria" w:hAnsi="CordiaUPC" w:cs="CordiaUPC" w:hint="cs"/>
          <w:b/>
          <w:bCs/>
          <w:sz w:val="32"/>
          <w:szCs w:val="32"/>
        </w:rPr>
      </w:pPr>
      <w:r w:rsidRPr="00521DE0">
        <w:rPr>
          <w:rFonts w:ascii="CordiaUPC" w:eastAsia="Cambria" w:hAnsi="CordiaUPC" w:cs="CordiaUPC" w:hint="cs"/>
          <w:b/>
          <w:bCs/>
          <w:sz w:val="32"/>
          <w:szCs w:val="32"/>
        </w:rPr>
        <w:t>Lea Desandre – Biographie</w:t>
      </w:r>
    </w:p>
    <w:p w14:paraId="5489D7C0" w14:textId="77777777" w:rsidR="00286C47" w:rsidRPr="00521DE0" w:rsidRDefault="00286C47" w:rsidP="00286C47">
      <w:pPr>
        <w:pStyle w:val="Default"/>
        <w:spacing w:line="276" w:lineRule="auto"/>
        <w:ind w:left="-567" w:right="-567"/>
        <w:rPr>
          <w:rFonts w:ascii="CordiaUPC" w:hAnsi="CordiaUPC" w:cs="CordiaUPC" w:hint="cs"/>
          <w:sz w:val="28"/>
          <w:szCs w:val="28"/>
        </w:rPr>
      </w:pPr>
    </w:p>
    <w:p w14:paraId="21D59DE4" w14:textId="44FA5541" w:rsidR="00B951B8" w:rsidRPr="00521DE0" w:rsidRDefault="00B951B8" w:rsidP="00B951B8">
      <w:pPr>
        <w:spacing w:line="276" w:lineRule="auto"/>
        <w:ind w:left="-567" w:right="-567"/>
        <w:jc w:val="both"/>
        <w:rPr>
          <w:rStyle w:val="A2"/>
          <w:rFonts w:ascii="CordiaUPC" w:hAnsi="CordiaUPC" w:cs="CordiaUPC" w:hint="cs"/>
          <w:kern w:val="0"/>
          <w:sz w:val="22"/>
          <w:szCs w:val="22"/>
        </w:rPr>
      </w:pPr>
      <w:r w:rsidRPr="00521DE0">
        <w:rPr>
          <w:rStyle w:val="A2"/>
          <w:rFonts w:ascii="CordiaUPC" w:hAnsi="CordiaUPC" w:cs="CordiaUPC" w:hint="cs"/>
          <w:kern w:val="0"/>
          <w:sz w:val="22"/>
          <w:szCs w:val="22"/>
        </w:rPr>
        <w:t>“Artiste lyrique de l’année” aux Opus Klassik 2022</w:t>
      </w:r>
      <w:r w:rsidR="0013621A" w:rsidRPr="00521DE0">
        <w:rPr>
          <w:rStyle w:val="A2"/>
          <w:rFonts w:ascii="CordiaUPC" w:hAnsi="CordiaUPC" w:cs="CordiaUPC" w:hint="cs"/>
          <w:kern w:val="0"/>
          <w:sz w:val="22"/>
          <w:szCs w:val="22"/>
        </w:rPr>
        <w:t xml:space="preserve">, </w:t>
      </w:r>
      <w:r w:rsidRPr="00521DE0">
        <w:rPr>
          <w:rStyle w:val="A2"/>
          <w:rFonts w:ascii="CordiaUPC" w:hAnsi="CordiaUPC" w:cs="CordiaUPC" w:hint="cs"/>
          <w:kern w:val="0"/>
          <w:sz w:val="22"/>
          <w:szCs w:val="22"/>
        </w:rPr>
        <w:t>lauréate du prix de la critique 2024</w:t>
      </w:r>
      <w:r w:rsidR="0013621A" w:rsidRPr="00521DE0">
        <w:rPr>
          <w:rStyle w:val="A2"/>
          <w:rFonts w:ascii="CordiaUPC" w:hAnsi="CordiaUPC" w:cs="CordiaUPC" w:hint="cs"/>
          <w:kern w:val="0"/>
          <w:sz w:val="22"/>
          <w:szCs w:val="22"/>
        </w:rPr>
        <w:t xml:space="preserve"> et des Victoires de la Musique Classique</w:t>
      </w:r>
      <w:r w:rsidRPr="00521DE0">
        <w:rPr>
          <w:rStyle w:val="A2"/>
          <w:rFonts w:ascii="CordiaUPC" w:hAnsi="CordiaUPC" w:cs="CordiaUPC" w:hint="cs"/>
          <w:kern w:val="0"/>
          <w:sz w:val="22"/>
          <w:szCs w:val="22"/>
        </w:rPr>
        <w:t xml:space="preserve">, la mezzo-soprano franco-italienne Lea Desandre est un des talents les plus inspirants de sa génération. Son art de la scène et sa musicalité lui ont ouvert les portes de prestigieuses scènes internationales dont celles de l’Opéra national de Paris, du Festival de Salzburg, de Carnegie Hall, </w:t>
      </w:r>
      <w:r w:rsidR="00A0489D" w:rsidRPr="00521DE0">
        <w:rPr>
          <w:rStyle w:val="A2"/>
          <w:rFonts w:ascii="CordiaUPC" w:hAnsi="CordiaUPC" w:cs="CordiaUPC" w:hint="cs"/>
          <w:kern w:val="0"/>
          <w:sz w:val="22"/>
          <w:szCs w:val="22"/>
        </w:rPr>
        <w:t xml:space="preserve">du Festival d’Aix-en-Provence, </w:t>
      </w:r>
      <w:r w:rsidR="0013621A" w:rsidRPr="00521DE0">
        <w:rPr>
          <w:rStyle w:val="A2"/>
          <w:rFonts w:ascii="CordiaUPC" w:hAnsi="CordiaUPC" w:cs="CordiaUPC" w:hint="cs"/>
          <w:kern w:val="0"/>
          <w:sz w:val="22"/>
          <w:szCs w:val="22"/>
        </w:rPr>
        <w:t xml:space="preserve">de Carnegie Hall, du Sydney Opera House </w:t>
      </w:r>
      <w:r w:rsidRPr="00521DE0">
        <w:rPr>
          <w:rStyle w:val="A2"/>
          <w:rFonts w:ascii="CordiaUPC" w:hAnsi="CordiaUPC" w:cs="CordiaUPC" w:hint="cs"/>
          <w:kern w:val="0"/>
          <w:sz w:val="22"/>
          <w:szCs w:val="22"/>
        </w:rPr>
        <w:t>ou encore du Walt Disney Concert Hall à Los Angeles.</w:t>
      </w:r>
    </w:p>
    <w:p w14:paraId="5A7E9513" w14:textId="02CD2BF9" w:rsidR="00A0489D" w:rsidRPr="00521DE0" w:rsidRDefault="00A0489D" w:rsidP="00A0489D">
      <w:pPr>
        <w:spacing w:line="276" w:lineRule="auto"/>
        <w:ind w:left="-567" w:right="-567"/>
        <w:jc w:val="both"/>
        <w:rPr>
          <w:rStyle w:val="A2"/>
          <w:rFonts w:ascii="CordiaUPC" w:hAnsi="CordiaUPC" w:cs="CordiaUPC" w:hint="cs"/>
          <w:kern w:val="0"/>
          <w:sz w:val="22"/>
          <w:szCs w:val="22"/>
        </w:rPr>
      </w:pPr>
      <w:r w:rsidRPr="00521DE0">
        <w:rPr>
          <w:rStyle w:val="A2"/>
          <w:rFonts w:ascii="CordiaUPC" w:hAnsi="CordiaUPC" w:cs="CordiaUPC" w:hint="cs"/>
          <w:kern w:val="0"/>
          <w:sz w:val="22"/>
          <w:szCs w:val="22"/>
        </w:rPr>
        <w:t>Parmi ses actualités 202</w:t>
      </w:r>
      <w:r w:rsidR="00D959EA" w:rsidRPr="00521DE0">
        <w:rPr>
          <w:rStyle w:val="A2"/>
          <w:rFonts w:ascii="CordiaUPC" w:hAnsi="CordiaUPC" w:cs="CordiaUPC" w:hint="cs"/>
          <w:kern w:val="0"/>
          <w:sz w:val="22"/>
          <w:szCs w:val="22"/>
        </w:rPr>
        <w:t>5</w:t>
      </w:r>
      <w:r w:rsidRPr="00521DE0">
        <w:rPr>
          <w:rStyle w:val="A2"/>
          <w:rFonts w:ascii="CordiaUPC" w:hAnsi="CordiaUPC" w:cs="CordiaUPC" w:hint="cs"/>
          <w:kern w:val="0"/>
          <w:sz w:val="22"/>
          <w:szCs w:val="22"/>
        </w:rPr>
        <w:t>-2</w:t>
      </w:r>
      <w:r w:rsidR="00D959EA" w:rsidRPr="00521DE0">
        <w:rPr>
          <w:rStyle w:val="A2"/>
          <w:rFonts w:ascii="CordiaUPC" w:hAnsi="CordiaUPC" w:cs="CordiaUPC" w:hint="cs"/>
          <w:kern w:val="0"/>
          <w:sz w:val="22"/>
          <w:szCs w:val="22"/>
        </w:rPr>
        <w:t>6</w:t>
      </w:r>
      <w:r w:rsidRPr="00521DE0">
        <w:rPr>
          <w:rStyle w:val="A2"/>
          <w:rFonts w:ascii="CordiaUPC" w:hAnsi="CordiaUPC" w:cs="CordiaUPC" w:hint="cs"/>
          <w:kern w:val="0"/>
          <w:sz w:val="22"/>
          <w:szCs w:val="22"/>
        </w:rPr>
        <w:t xml:space="preserve">, la saison d’opéra sera </w:t>
      </w:r>
      <w:r w:rsidR="0013621A" w:rsidRPr="00521DE0">
        <w:rPr>
          <w:rStyle w:val="A2"/>
          <w:rFonts w:ascii="CordiaUPC" w:hAnsi="CordiaUPC" w:cs="CordiaUPC" w:hint="cs"/>
          <w:kern w:val="0"/>
          <w:sz w:val="22"/>
          <w:szCs w:val="22"/>
        </w:rPr>
        <w:t>riche</w:t>
      </w:r>
      <w:r w:rsidRPr="00521DE0">
        <w:rPr>
          <w:rStyle w:val="A2"/>
          <w:rFonts w:ascii="CordiaUPC" w:hAnsi="CordiaUPC" w:cs="CordiaUPC" w:hint="cs"/>
          <w:kern w:val="0"/>
          <w:sz w:val="22"/>
          <w:szCs w:val="22"/>
        </w:rPr>
        <w:t xml:space="preserve"> </w:t>
      </w:r>
      <w:r w:rsidR="0013621A" w:rsidRPr="00521DE0">
        <w:rPr>
          <w:rStyle w:val="A2"/>
          <w:rFonts w:ascii="CordiaUPC" w:hAnsi="CordiaUPC" w:cs="CordiaUPC" w:hint="cs"/>
          <w:kern w:val="0"/>
          <w:sz w:val="22"/>
          <w:szCs w:val="22"/>
        </w:rPr>
        <w:t>en</w:t>
      </w:r>
      <w:r w:rsidRPr="00521DE0">
        <w:rPr>
          <w:rStyle w:val="A2"/>
          <w:rFonts w:ascii="CordiaUPC" w:hAnsi="CordiaUPC" w:cs="CordiaUPC" w:hint="cs"/>
          <w:kern w:val="0"/>
          <w:sz w:val="22"/>
          <w:szCs w:val="22"/>
        </w:rPr>
        <w:t xml:space="preserve"> prises de rôles : </w:t>
      </w:r>
      <w:r w:rsidR="001E08BF" w:rsidRPr="00521DE0">
        <w:rPr>
          <w:rStyle w:val="A2"/>
          <w:rFonts w:ascii="CordiaUPC" w:hAnsi="CordiaUPC" w:cs="CordiaUPC" w:hint="cs"/>
          <w:kern w:val="0"/>
          <w:sz w:val="22"/>
          <w:szCs w:val="22"/>
        </w:rPr>
        <w:t xml:space="preserve">le rôle titre de </w:t>
      </w:r>
      <w:r w:rsidRPr="00521DE0">
        <w:rPr>
          <w:rStyle w:val="A2"/>
          <w:rFonts w:ascii="CordiaUPC" w:hAnsi="CordiaUPC" w:cs="CordiaUPC" w:hint="cs"/>
          <w:i/>
          <w:iCs/>
          <w:kern w:val="0"/>
          <w:sz w:val="22"/>
          <w:szCs w:val="22"/>
        </w:rPr>
        <w:t>Theodora</w:t>
      </w:r>
      <w:r w:rsidRPr="00521DE0">
        <w:rPr>
          <w:rStyle w:val="A2"/>
          <w:rFonts w:ascii="CordiaUPC" w:hAnsi="CordiaUPC" w:cs="CordiaUPC" w:hint="cs"/>
          <w:kern w:val="0"/>
          <w:sz w:val="22"/>
          <w:szCs w:val="22"/>
        </w:rPr>
        <w:t xml:space="preserve"> (Händel) en tournée avec Jupiter/Thomas Dunford,</w:t>
      </w:r>
      <w:r w:rsidR="001E08BF" w:rsidRPr="00521DE0">
        <w:rPr>
          <w:rStyle w:val="A2"/>
          <w:rFonts w:ascii="CordiaUPC" w:hAnsi="CordiaUPC" w:cs="CordiaUPC" w:hint="cs"/>
          <w:kern w:val="0"/>
          <w:sz w:val="22"/>
          <w:szCs w:val="22"/>
        </w:rPr>
        <w:t xml:space="preserve"> Mélisande dans une nouvelle production de </w:t>
      </w:r>
      <w:r w:rsidR="001E08BF" w:rsidRPr="00521DE0">
        <w:rPr>
          <w:rStyle w:val="A2"/>
          <w:rFonts w:ascii="CordiaUPC" w:hAnsi="CordiaUPC" w:cs="CordiaUPC" w:hint="cs"/>
          <w:i/>
          <w:iCs/>
          <w:kern w:val="0"/>
          <w:sz w:val="22"/>
          <w:szCs w:val="22"/>
        </w:rPr>
        <w:t xml:space="preserve">Pelléas et Mélisande </w:t>
      </w:r>
      <w:r w:rsidR="001E08BF" w:rsidRPr="00521DE0">
        <w:rPr>
          <w:rStyle w:val="A2"/>
          <w:rFonts w:ascii="CordiaUPC" w:hAnsi="CordiaUPC" w:cs="CordiaUPC" w:hint="cs"/>
          <w:kern w:val="0"/>
          <w:sz w:val="22"/>
          <w:szCs w:val="22"/>
        </w:rPr>
        <w:t xml:space="preserve">(Debussy) à l’Opéra de Monte-Carlo et </w:t>
      </w:r>
      <w:r w:rsidRPr="00521DE0">
        <w:rPr>
          <w:rStyle w:val="A2"/>
          <w:rFonts w:ascii="CordiaUPC" w:hAnsi="CordiaUPC" w:cs="CordiaUPC" w:hint="cs"/>
          <w:kern w:val="0"/>
          <w:sz w:val="22"/>
          <w:szCs w:val="22"/>
        </w:rPr>
        <w:t>Sesto</w:t>
      </w:r>
      <w:r w:rsidR="001E08BF" w:rsidRPr="00521DE0">
        <w:rPr>
          <w:rStyle w:val="A2"/>
          <w:rFonts w:ascii="CordiaUPC" w:hAnsi="CordiaUPC" w:cs="CordiaUPC" w:hint="cs"/>
          <w:kern w:val="0"/>
          <w:sz w:val="22"/>
          <w:szCs w:val="22"/>
        </w:rPr>
        <w:t xml:space="preserve"> </w:t>
      </w:r>
      <w:r w:rsidRPr="00521DE0">
        <w:rPr>
          <w:rStyle w:val="A2"/>
          <w:rFonts w:ascii="CordiaUPC" w:hAnsi="CordiaUPC" w:cs="CordiaUPC" w:hint="cs"/>
          <w:i/>
          <w:iCs/>
          <w:kern w:val="0"/>
          <w:sz w:val="22"/>
          <w:szCs w:val="22"/>
        </w:rPr>
        <w:t>La Clemenza di Tito</w:t>
      </w:r>
      <w:r w:rsidRPr="00521DE0">
        <w:rPr>
          <w:rStyle w:val="A2"/>
          <w:rFonts w:ascii="CordiaUPC" w:hAnsi="CordiaUPC" w:cs="CordiaUPC" w:hint="cs"/>
          <w:kern w:val="0"/>
          <w:sz w:val="22"/>
          <w:szCs w:val="22"/>
        </w:rPr>
        <w:t xml:space="preserve"> (Mozart) </w:t>
      </w:r>
      <w:r w:rsidR="001E08BF" w:rsidRPr="00521DE0">
        <w:rPr>
          <w:rStyle w:val="A2"/>
          <w:rFonts w:ascii="CordiaUPC" w:hAnsi="CordiaUPC" w:cs="CordiaUPC" w:hint="cs"/>
          <w:kern w:val="0"/>
          <w:sz w:val="22"/>
          <w:szCs w:val="22"/>
        </w:rPr>
        <w:t xml:space="preserve">dans une nouvelle production de </w:t>
      </w:r>
      <w:r w:rsidRPr="00521DE0">
        <w:rPr>
          <w:rStyle w:val="A2"/>
          <w:rFonts w:ascii="CordiaUPC" w:hAnsi="CordiaUPC" w:cs="CordiaUPC" w:hint="cs"/>
          <w:kern w:val="0"/>
          <w:sz w:val="22"/>
          <w:szCs w:val="22"/>
        </w:rPr>
        <w:t xml:space="preserve">l’Opéra de </w:t>
      </w:r>
      <w:r w:rsidR="001E08BF" w:rsidRPr="00521DE0">
        <w:rPr>
          <w:rStyle w:val="A2"/>
          <w:rFonts w:ascii="CordiaUPC" w:hAnsi="CordiaUPC" w:cs="CordiaUPC" w:hint="cs"/>
          <w:kern w:val="0"/>
          <w:sz w:val="22"/>
          <w:szCs w:val="22"/>
        </w:rPr>
        <w:t xml:space="preserve">Zurich. Elle </w:t>
      </w:r>
      <w:r w:rsidR="00EB7C5F" w:rsidRPr="00521DE0">
        <w:rPr>
          <w:rStyle w:val="A2"/>
          <w:rFonts w:ascii="CordiaUPC" w:hAnsi="CordiaUPC" w:cs="CordiaUPC" w:hint="cs"/>
          <w:kern w:val="0"/>
          <w:sz w:val="22"/>
          <w:szCs w:val="22"/>
        </w:rPr>
        <w:t>sera à nouveau</w:t>
      </w:r>
      <w:r w:rsidR="001E08BF" w:rsidRPr="00521DE0">
        <w:rPr>
          <w:rStyle w:val="A2"/>
          <w:rFonts w:ascii="CordiaUPC" w:hAnsi="CordiaUPC" w:cs="CordiaUPC" w:hint="cs"/>
          <w:kern w:val="0"/>
          <w:sz w:val="22"/>
          <w:szCs w:val="22"/>
        </w:rPr>
        <w:t xml:space="preserve"> Cherubino </w:t>
      </w:r>
      <w:r w:rsidR="001E08BF" w:rsidRPr="00521DE0">
        <w:rPr>
          <w:rStyle w:val="A2"/>
          <w:rFonts w:ascii="CordiaUPC" w:hAnsi="CordiaUPC" w:cs="CordiaUPC" w:hint="cs"/>
          <w:i/>
          <w:iCs/>
          <w:kern w:val="0"/>
          <w:sz w:val="22"/>
          <w:szCs w:val="22"/>
        </w:rPr>
        <w:t>Nozze di Figaro</w:t>
      </w:r>
      <w:r w:rsidR="001E08BF" w:rsidRPr="00521DE0">
        <w:rPr>
          <w:rStyle w:val="A2"/>
          <w:rFonts w:ascii="CordiaUPC" w:hAnsi="CordiaUPC" w:cs="CordiaUPC" w:hint="cs"/>
          <w:kern w:val="0"/>
          <w:sz w:val="22"/>
          <w:szCs w:val="22"/>
        </w:rPr>
        <w:t xml:space="preserve"> (Mozart) à l’Opéra de Paris et Despina </w:t>
      </w:r>
      <w:r w:rsidR="001E08BF" w:rsidRPr="00521DE0">
        <w:rPr>
          <w:rStyle w:val="A2"/>
          <w:rFonts w:ascii="CordiaUPC" w:hAnsi="CordiaUPC" w:cs="CordiaUPC" w:hint="cs"/>
          <w:i/>
          <w:iCs/>
          <w:kern w:val="0"/>
          <w:sz w:val="22"/>
          <w:szCs w:val="22"/>
        </w:rPr>
        <w:t>Cosi fan Tutte</w:t>
      </w:r>
      <w:r w:rsidR="001E08BF" w:rsidRPr="00521DE0">
        <w:rPr>
          <w:rStyle w:val="A2"/>
          <w:rFonts w:ascii="CordiaUPC" w:hAnsi="CordiaUPC" w:cs="CordiaUPC" w:hint="cs"/>
          <w:kern w:val="0"/>
          <w:sz w:val="22"/>
          <w:szCs w:val="22"/>
        </w:rPr>
        <w:t xml:space="preserve"> (Mozart) au Festival de Salzburg. Elle retrouvera les salles de concert avec Thomas Dunford et Jupiter pour divers programmes : une tournée européenne pour la sortie de leur </w:t>
      </w:r>
      <w:r w:rsidR="0013621A" w:rsidRPr="00521DE0">
        <w:rPr>
          <w:rStyle w:val="A2"/>
          <w:rFonts w:ascii="CordiaUPC" w:hAnsi="CordiaUPC" w:cs="CordiaUPC" w:hint="cs"/>
          <w:kern w:val="0"/>
          <w:sz w:val="22"/>
          <w:szCs w:val="22"/>
        </w:rPr>
        <w:t>nouveau</w:t>
      </w:r>
      <w:r w:rsidR="001E08BF" w:rsidRPr="00521DE0">
        <w:rPr>
          <w:rStyle w:val="A2"/>
          <w:rFonts w:ascii="CordiaUPC" w:hAnsi="CordiaUPC" w:cs="CordiaUPC" w:hint="cs"/>
          <w:kern w:val="0"/>
          <w:sz w:val="22"/>
          <w:szCs w:val="22"/>
        </w:rPr>
        <w:t xml:space="preserve"> disque </w:t>
      </w:r>
      <w:r w:rsidR="001E08BF" w:rsidRPr="00521DE0">
        <w:rPr>
          <w:rStyle w:val="A2"/>
          <w:rFonts w:ascii="CordiaUPC" w:hAnsi="CordiaUPC" w:cs="CordiaUPC" w:hint="cs"/>
          <w:i/>
          <w:iCs/>
          <w:kern w:val="0"/>
          <w:sz w:val="22"/>
          <w:szCs w:val="22"/>
        </w:rPr>
        <w:t>Songs of Passion</w:t>
      </w:r>
      <w:r w:rsidR="001E08BF" w:rsidRPr="00521DE0">
        <w:rPr>
          <w:rStyle w:val="A2"/>
          <w:rFonts w:ascii="CordiaUPC" w:hAnsi="CordiaUPC" w:cs="CordiaUPC" w:hint="cs"/>
          <w:kern w:val="0"/>
          <w:sz w:val="22"/>
          <w:szCs w:val="22"/>
        </w:rPr>
        <w:t xml:space="preserve"> chez Erato/Warner ; le programme </w:t>
      </w:r>
      <w:r w:rsidR="001E08BF" w:rsidRPr="00521DE0">
        <w:rPr>
          <w:rStyle w:val="A2"/>
          <w:rFonts w:ascii="CordiaUPC" w:hAnsi="CordiaUPC" w:cs="CordiaUPC" w:hint="cs"/>
          <w:i/>
          <w:iCs/>
          <w:kern w:val="0"/>
          <w:sz w:val="22"/>
          <w:szCs w:val="22"/>
        </w:rPr>
        <w:t>Idylle</w:t>
      </w:r>
      <w:r w:rsidR="00EB7C5F" w:rsidRPr="00521DE0">
        <w:rPr>
          <w:rStyle w:val="A2"/>
          <w:rFonts w:ascii="CordiaUPC" w:hAnsi="CordiaUPC" w:cs="CordiaUPC" w:hint="cs"/>
          <w:i/>
          <w:iCs/>
          <w:kern w:val="0"/>
          <w:sz w:val="22"/>
          <w:szCs w:val="22"/>
        </w:rPr>
        <w:t xml:space="preserve"> </w:t>
      </w:r>
      <w:r w:rsidR="00EB7C5F" w:rsidRPr="00521DE0">
        <w:rPr>
          <w:rStyle w:val="A2"/>
          <w:rFonts w:ascii="CordiaUPC" w:hAnsi="CordiaUPC" w:cs="CordiaUPC" w:hint="cs"/>
          <w:kern w:val="0"/>
          <w:sz w:val="22"/>
          <w:szCs w:val="22"/>
        </w:rPr>
        <w:t>en duo avec Thomas Dunford</w:t>
      </w:r>
      <w:r w:rsidR="001E08BF" w:rsidRPr="00521DE0">
        <w:rPr>
          <w:rStyle w:val="A2"/>
          <w:rFonts w:ascii="CordiaUPC" w:hAnsi="CordiaUPC" w:cs="CordiaUPC" w:hint="cs"/>
          <w:kern w:val="0"/>
          <w:sz w:val="22"/>
          <w:szCs w:val="22"/>
        </w:rPr>
        <w:t>, le programme</w:t>
      </w:r>
      <w:r w:rsidR="00EB7C5F" w:rsidRPr="00521DE0">
        <w:rPr>
          <w:rStyle w:val="A2"/>
          <w:rFonts w:ascii="CordiaUPC" w:hAnsi="CordiaUPC" w:cs="CordiaUPC" w:hint="cs"/>
          <w:kern w:val="0"/>
          <w:sz w:val="22"/>
          <w:szCs w:val="22"/>
        </w:rPr>
        <w:t xml:space="preserve"> de comédies musicales</w:t>
      </w:r>
      <w:r w:rsidR="001E08BF" w:rsidRPr="00521DE0">
        <w:rPr>
          <w:rStyle w:val="A2"/>
          <w:rFonts w:ascii="CordiaUPC" w:hAnsi="CordiaUPC" w:cs="CordiaUPC" w:hint="cs"/>
          <w:kern w:val="0"/>
          <w:sz w:val="22"/>
          <w:szCs w:val="22"/>
        </w:rPr>
        <w:t xml:space="preserve"> </w:t>
      </w:r>
      <w:r w:rsidR="001E08BF" w:rsidRPr="00521DE0">
        <w:rPr>
          <w:rStyle w:val="A2"/>
          <w:rFonts w:ascii="CordiaUPC" w:hAnsi="CordiaUPC" w:cs="CordiaUPC" w:hint="cs"/>
          <w:i/>
          <w:iCs/>
          <w:kern w:val="0"/>
          <w:sz w:val="22"/>
          <w:szCs w:val="22"/>
        </w:rPr>
        <w:t xml:space="preserve">Chasing Rainbows </w:t>
      </w:r>
      <w:r w:rsidR="001E08BF" w:rsidRPr="00521DE0">
        <w:rPr>
          <w:rStyle w:val="A2"/>
          <w:rFonts w:ascii="CordiaUPC" w:hAnsi="CordiaUPC" w:cs="CordiaUPC" w:hint="cs"/>
          <w:kern w:val="0"/>
          <w:sz w:val="22"/>
          <w:szCs w:val="22"/>
        </w:rPr>
        <w:t>à l’Opéra Comique</w:t>
      </w:r>
      <w:r w:rsidR="00EB7C5F" w:rsidRPr="00521DE0">
        <w:rPr>
          <w:rStyle w:val="A2"/>
          <w:rFonts w:ascii="CordiaUPC" w:hAnsi="CordiaUPC" w:cs="CordiaUPC" w:hint="cs"/>
          <w:kern w:val="0"/>
          <w:sz w:val="22"/>
          <w:szCs w:val="22"/>
        </w:rPr>
        <w:t xml:space="preserve"> et le programme Händelien </w:t>
      </w:r>
      <w:r w:rsidR="00EB7C5F" w:rsidRPr="00521DE0">
        <w:rPr>
          <w:rStyle w:val="A2"/>
          <w:rFonts w:ascii="CordiaUPC" w:hAnsi="CordiaUPC" w:cs="CordiaUPC" w:hint="cs"/>
          <w:i/>
          <w:iCs/>
          <w:kern w:val="0"/>
          <w:sz w:val="22"/>
          <w:szCs w:val="22"/>
        </w:rPr>
        <w:t>Eternal Heaven</w:t>
      </w:r>
      <w:r w:rsidR="00EB7C5F" w:rsidRPr="00521DE0">
        <w:rPr>
          <w:rStyle w:val="A2"/>
          <w:rFonts w:ascii="CordiaUPC" w:hAnsi="CordiaUPC" w:cs="CordiaUPC" w:hint="cs"/>
          <w:kern w:val="0"/>
          <w:sz w:val="22"/>
          <w:szCs w:val="22"/>
        </w:rPr>
        <w:t>. Enfin, elle poursuivra sa résidence au Konzerthaus Dortmund pour un récital de lied et mélodies avec Tanguy de Willencourt et sera également en résidence à Bozar Bruxelles pour un portrait au fil de la saison.</w:t>
      </w:r>
    </w:p>
    <w:p w14:paraId="3415E450" w14:textId="2C20ECE0" w:rsidR="00B951B8" w:rsidRPr="00521DE0" w:rsidRDefault="00B951B8" w:rsidP="00B951B8">
      <w:pPr>
        <w:spacing w:line="276" w:lineRule="auto"/>
        <w:ind w:left="-567" w:right="-567"/>
        <w:jc w:val="both"/>
        <w:rPr>
          <w:rStyle w:val="A2"/>
          <w:rFonts w:ascii="CordiaUPC" w:hAnsi="CordiaUPC" w:cs="CordiaUPC" w:hint="cs"/>
          <w:kern w:val="0"/>
          <w:sz w:val="22"/>
          <w:szCs w:val="22"/>
        </w:rPr>
      </w:pPr>
      <w:r w:rsidRPr="00521DE0">
        <w:rPr>
          <w:rStyle w:val="A2"/>
          <w:rFonts w:ascii="CordiaUPC" w:hAnsi="CordiaUPC" w:cs="CordiaUPC" w:hint="cs"/>
          <w:kern w:val="0"/>
          <w:sz w:val="22"/>
          <w:szCs w:val="22"/>
        </w:rPr>
        <w:t xml:space="preserve">Parmi les temps forts de ces dernières années, </w:t>
      </w:r>
      <w:r w:rsidR="00EB7C5F" w:rsidRPr="00521DE0">
        <w:rPr>
          <w:rStyle w:val="A2"/>
          <w:rFonts w:ascii="CordiaUPC" w:hAnsi="CordiaUPC" w:cs="CordiaUPC" w:hint="cs"/>
          <w:kern w:val="0"/>
          <w:sz w:val="22"/>
          <w:szCs w:val="22"/>
        </w:rPr>
        <w:t xml:space="preserve">elle s’est distinguée dans le rôle-titre de </w:t>
      </w:r>
      <w:r w:rsidR="00EB7C5F" w:rsidRPr="00521DE0">
        <w:rPr>
          <w:rStyle w:val="A2"/>
          <w:rFonts w:ascii="CordiaUPC" w:hAnsi="CordiaUPC" w:cs="CordiaUPC" w:hint="cs"/>
          <w:i/>
          <w:iCs/>
          <w:kern w:val="0"/>
          <w:sz w:val="22"/>
          <w:szCs w:val="22"/>
        </w:rPr>
        <w:t>Médée</w:t>
      </w:r>
      <w:r w:rsidR="00EB7C5F" w:rsidRPr="00521DE0">
        <w:rPr>
          <w:rStyle w:val="A2"/>
          <w:rFonts w:ascii="CordiaUPC" w:hAnsi="CordiaUPC" w:cs="CordiaUPC" w:hint="cs"/>
          <w:kern w:val="0"/>
          <w:sz w:val="22"/>
          <w:szCs w:val="22"/>
        </w:rPr>
        <w:t xml:space="preserve"> (Charpentier) en « tragédienne accomplie » au Palais Garnier. C</w:t>
      </w:r>
      <w:r w:rsidRPr="00521DE0">
        <w:rPr>
          <w:rStyle w:val="A2"/>
          <w:rFonts w:ascii="CordiaUPC" w:hAnsi="CordiaUPC" w:cs="CordiaUPC" w:hint="cs"/>
          <w:kern w:val="0"/>
          <w:sz w:val="22"/>
          <w:szCs w:val="22"/>
        </w:rPr>
        <w:t>itons ses interprétations des rôles de</w:t>
      </w:r>
      <w:r w:rsidR="00EB7C5F" w:rsidRPr="00521DE0">
        <w:rPr>
          <w:rStyle w:val="A2"/>
          <w:rFonts w:ascii="CordiaUPC" w:hAnsi="CordiaUPC" w:cs="CordiaUPC" w:hint="cs"/>
          <w:kern w:val="0"/>
          <w:sz w:val="22"/>
          <w:szCs w:val="22"/>
        </w:rPr>
        <w:t xml:space="preserve"> Idamante </w:t>
      </w:r>
      <w:r w:rsidR="00EB7C5F" w:rsidRPr="00521DE0">
        <w:rPr>
          <w:rStyle w:val="A2"/>
          <w:rFonts w:ascii="CordiaUPC" w:hAnsi="CordiaUPC" w:cs="CordiaUPC" w:hint="cs"/>
          <w:i/>
          <w:iCs/>
          <w:kern w:val="0"/>
          <w:sz w:val="22"/>
          <w:szCs w:val="22"/>
        </w:rPr>
        <w:t>Idomeneo</w:t>
      </w:r>
      <w:r w:rsidR="00EB7C5F" w:rsidRPr="00521DE0">
        <w:rPr>
          <w:rStyle w:val="A2"/>
          <w:rFonts w:ascii="CordiaUPC" w:hAnsi="CordiaUPC" w:cs="CordiaUPC" w:hint="cs"/>
          <w:kern w:val="0"/>
          <w:sz w:val="22"/>
          <w:szCs w:val="22"/>
        </w:rPr>
        <w:t xml:space="preserve"> (Mozart), Ariodante </w:t>
      </w:r>
      <w:r w:rsidR="00EB7C5F" w:rsidRPr="00521DE0">
        <w:rPr>
          <w:rStyle w:val="A2"/>
          <w:rFonts w:ascii="CordiaUPC" w:hAnsi="CordiaUPC" w:cs="CordiaUPC" w:hint="cs"/>
          <w:i/>
          <w:iCs/>
          <w:kern w:val="0"/>
          <w:sz w:val="22"/>
          <w:szCs w:val="22"/>
        </w:rPr>
        <w:t>Ariodante</w:t>
      </w:r>
      <w:r w:rsidR="00EB7C5F" w:rsidRPr="00521DE0">
        <w:rPr>
          <w:rStyle w:val="A2"/>
          <w:rFonts w:ascii="CordiaUPC" w:hAnsi="CordiaUPC" w:cs="CordiaUPC" w:hint="cs"/>
          <w:kern w:val="0"/>
          <w:sz w:val="22"/>
          <w:szCs w:val="22"/>
        </w:rPr>
        <w:t xml:space="preserve"> (Händel),</w:t>
      </w:r>
      <w:r w:rsidRPr="00521DE0">
        <w:rPr>
          <w:rStyle w:val="A2"/>
          <w:rFonts w:ascii="CordiaUPC" w:hAnsi="CordiaUPC" w:cs="CordiaUPC" w:hint="cs"/>
          <w:kern w:val="0"/>
          <w:sz w:val="22"/>
          <w:szCs w:val="22"/>
        </w:rPr>
        <w:t xml:space="preserve"> Rosina </w:t>
      </w:r>
      <w:r w:rsidRPr="00521DE0">
        <w:rPr>
          <w:rStyle w:val="A2"/>
          <w:rFonts w:ascii="CordiaUPC" w:hAnsi="CordiaUPC" w:cs="CordiaUPC" w:hint="cs"/>
          <w:i/>
          <w:iCs/>
          <w:kern w:val="0"/>
          <w:sz w:val="22"/>
          <w:szCs w:val="22"/>
        </w:rPr>
        <w:t>Il Barbiere di Siviglia</w:t>
      </w:r>
      <w:r w:rsidRPr="00521DE0">
        <w:rPr>
          <w:rStyle w:val="A2"/>
          <w:rFonts w:ascii="CordiaUPC" w:hAnsi="CordiaUPC" w:cs="CordiaUPC" w:hint="cs"/>
          <w:kern w:val="0"/>
          <w:sz w:val="22"/>
          <w:szCs w:val="22"/>
        </w:rPr>
        <w:t xml:space="preserve"> (Rossini), Dido</w:t>
      </w:r>
      <w:r w:rsidR="0013621A" w:rsidRPr="00521DE0">
        <w:rPr>
          <w:rStyle w:val="A2"/>
          <w:rFonts w:ascii="CordiaUPC" w:hAnsi="CordiaUPC" w:cs="CordiaUPC" w:hint="cs"/>
          <w:kern w:val="0"/>
          <w:sz w:val="22"/>
          <w:szCs w:val="22"/>
        </w:rPr>
        <w:t xml:space="preserve"> </w:t>
      </w:r>
      <w:r w:rsidRPr="00521DE0">
        <w:rPr>
          <w:rStyle w:val="A2"/>
          <w:rFonts w:ascii="CordiaUPC" w:hAnsi="CordiaUPC" w:cs="CordiaUPC" w:hint="cs"/>
          <w:i/>
          <w:iCs/>
          <w:kern w:val="0"/>
          <w:sz w:val="22"/>
          <w:szCs w:val="22"/>
        </w:rPr>
        <w:t>Dido and Aeneas</w:t>
      </w:r>
      <w:r w:rsidRPr="00521DE0">
        <w:rPr>
          <w:rStyle w:val="A2"/>
          <w:rFonts w:ascii="CordiaUPC" w:hAnsi="CordiaUPC" w:cs="CordiaUPC" w:hint="cs"/>
          <w:kern w:val="0"/>
          <w:sz w:val="22"/>
          <w:szCs w:val="22"/>
        </w:rPr>
        <w:t xml:space="preserve"> (Purcell), Urbain</w:t>
      </w:r>
      <w:r w:rsidR="0013621A" w:rsidRPr="00521DE0">
        <w:rPr>
          <w:rStyle w:val="A2"/>
          <w:rFonts w:ascii="CordiaUPC" w:hAnsi="CordiaUPC" w:cs="CordiaUPC" w:hint="cs"/>
          <w:kern w:val="0"/>
          <w:sz w:val="22"/>
          <w:szCs w:val="22"/>
        </w:rPr>
        <w:t xml:space="preserve"> </w:t>
      </w:r>
      <w:r w:rsidRPr="00521DE0">
        <w:rPr>
          <w:rStyle w:val="A2"/>
          <w:rFonts w:ascii="CordiaUPC" w:hAnsi="CordiaUPC" w:cs="CordiaUPC" w:hint="cs"/>
          <w:i/>
          <w:iCs/>
          <w:kern w:val="0"/>
          <w:sz w:val="22"/>
          <w:szCs w:val="22"/>
        </w:rPr>
        <w:t>Les Huguenots</w:t>
      </w:r>
      <w:r w:rsidRPr="00521DE0">
        <w:rPr>
          <w:rStyle w:val="A2"/>
          <w:rFonts w:ascii="CordiaUPC" w:hAnsi="CordiaUPC" w:cs="CordiaUPC" w:hint="cs"/>
          <w:kern w:val="0"/>
          <w:sz w:val="22"/>
          <w:szCs w:val="22"/>
        </w:rPr>
        <w:t xml:space="preserve"> (Meyerbeer), Stéphano </w:t>
      </w:r>
      <w:r w:rsidRPr="00521DE0">
        <w:rPr>
          <w:rStyle w:val="A2"/>
          <w:rFonts w:ascii="CordiaUPC" w:hAnsi="CordiaUPC" w:cs="CordiaUPC" w:hint="cs"/>
          <w:i/>
          <w:iCs/>
          <w:kern w:val="0"/>
          <w:sz w:val="22"/>
          <w:szCs w:val="22"/>
        </w:rPr>
        <w:t>Roméo et Juliette</w:t>
      </w:r>
      <w:r w:rsidRPr="00521DE0">
        <w:rPr>
          <w:rStyle w:val="A2"/>
          <w:rFonts w:ascii="CordiaUPC" w:hAnsi="CordiaUPC" w:cs="CordiaUPC" w:hint="cs"/>
          <w:kern w:val="0"/>
          <w:sz w:val="22"/>
          <w:szCs w:val="22"/>
        </w:rPr>
        <w:t xml:space="preserve"> (Gounod)</w:t>
      </w:r>
      <w:r w:rsidR="00EB7C5F" w:rsidRPr="00521DE0">
        <w:rPr>
          <w:rStyle w:val="A2"/>
          <w:rFonts w:ascii="CordiaUPC" w:hAnsi="CordiaUPC" w:cs="CordiaUPC" w:hint="cs"/>
          <w:kern w:val="0"/>
          <w:sz w:val="22"/>
          <w:szCs w:val="22"/>
        </w:rPr>
        <w:t xml:space="preserve">, Poppea </w:t>
      </w:r>
      <w:r w:rsidR="00EB7C5F" w:rsidRPr="00521DE0">
        <w:rPr>
          <w:rStyle w:val="A2"/>
          <w:rFonts w:ascii="CordiaUPC" w:hAnsi="CordiaUPC" w:cs="CordiaUPC" w:hint="cs"/>
          <w:i/>
          <w:iCs/>
          <w:kern w:val="0"/>
          <w:sz w:val="22"/>
          <w:szCs w:val="22"/>
        </w:rPr>
        <w:t>Agrippina</w:t>
      </w:r>
      <w:r w:rsidR="00EB7C5F" w:rsidRPr="00521DE0">
        <w:rPr>
          <w:rStyle w:val="A2"/>
          <w:rFonts w:ascii="CordiaUPC" w:hAnsi="CordiaUPC" w:cs="CordiaUPC" w:hint="cs"/>
          <w:kern w:val="0"/>
          <w:sz w:val="22"/>
          <w:szCs w:val="22"/>
        </w:rPr>
        <w:t xml:space="preserve"> (Händel), Sapho/Iphise/Eglé </w:t>
      </w:r>
      <w:r w:rsidR="00EB7C5F" w:rsidRPr="00521DE0">
        <w:rPr>
          <w:rStyle w:val="A2"/>
          <w:rFonts w:ascii="CordiaUPC" w:hAnsi="CordiaUPC" w:cs="CordiaUPC" w:hint="cs"/>
          <w:i/>
          <w:iCs/>
          <w:kern w:val="0"/>
          <w:sz w:val="22"/>
          <w:szCs w:val="22"/>
        </w:rPr>
        <w:t>Les Fêtes d’Hébé</w:t>
      </w:r>
      <w:r w:rsidR="00EB7C5F" w:rsidRPr="00521DE0">
        <w:rPr>
          <w:rStyle w:val="A2"/>
          <w:rFonts w:ascii="CordiaUPC" w:hAnsi="CordiaUPC" w:cs="CordiaUPC" w:hint="cs"/>
          <w:kern w:val="0"/>
          <w:sz w:val="22"/>
          <w:szCs w:val="22"/>
        </w:rPr>
        <w:t xml:space="preserve"> (Rameau), </w:t>
      </w:r>
      <w:r w:rsidRPr="00521DE0">
        <w:rPr>
          <w:rStyle w:val="A2"/>
          <w:rFonts w:ascii="CordiaUPC" w:hAnsi="CordiaUPC" w:cs="CordiaUPC" w:hint="cs"/>
          <w:kern w:val="0"/>
          <w:sz w:val="22"/>
          <w:szCs w:val="22"/>
        </w:rPr>
        <w:t xml:space="preserve">Timna </w:t>
      </w:r>
      <w:r w:rsidRPr="00521DE0">
        <w:rPr>
          <w:rStyle w:val="A2"/>
          <w:rFonts w:ascii="CordiaUPC" w:hAnsi="CordiaUPC" w:cs="CordiaUPC" w:hint="cs"/>
          <w:i/>
          <w:iCs/>
          <w:kern w:val="0"/>
          <w:sz w:val="22"/>
          <w:szCs w:val="22"/>
        </w:rPr>
        <w:t>Samson</w:t>
      </w:r>
      <w:r w:rsidRPr="00521DE0">
        <w:rPr>
          <w:rStyle w:val="A2"/>
          <w:rFonts w:ascii="CordiaUPC" w:hAnsi="CordiaUPC" w:cs="CordiaUPC" w:hint="cs"/>
          <w:kern w:val="0"/>
          <w:sz w:val="22"/>
          <w:szCs w:val="22"/>
        </w:rPr>
        <w:t xml:space="preserve"> (Rameau). Elle s’est imposée à l’international avec le rôle de Cherubino des </w:t>
      </w:r>
      <w:r w:rsidRPr="00521DE0">
        <w:rPr>
          <w:rStyle w:val="A2"/>
          <w:rFonts w:ascii="CordiaUPC" w:hAnsi="CordiaUPC" w:cs="CordiaUPC" w:hint="cs"/>
          <w:i/>
          <w:iCs/>
          <w:kern w:val="0"/>
          <w:sz w:val="22"/>
          <w:szCs w:val="22"/>
        </w:rPr>
        <w:t>Noces de Figaro</w:t>
      </w:r>
      <w:r w:rsidRPr="00521DE0">
        <w:rPr>
          <w:rStyle w:val="A2"/>
          <w:rFonts w:ascii="CordiaUPC" w:hAnsi="CordiaUPC" w:cs="CordiaUPC" w:hint="cs"/>
          <w:kern w:val="0"/>
          <w:sz w:val="22"/>
          <w:szCs w:val="22"/>
        </w:rPr>
        <w:t xml:space="preserve"> (Mozart), qu’elle a interprété dans sept productions différentes depuis ses débuts en 2021 : Festival d’Aix-en-Provence, Opéra national de Paris, Liceu de Barcelone, Opernhaus de Zurich, Opéra de Lausanne, Opéra de Ravenna et Festival de Salzburg.</w:t>
      </w:r>
    </w:p>
    <w:p w14:paraId="46E49300" w14:textId="773F49BC" w:rsidR="00B951B8" w:rsidRPr="00521DE0" w:rsidRDefault="00B951B8" w:rsidP="00B951B8">
      <w:pPr>
        <w:spacing w:line="276" w:lineRule="auto"/>
        <w:ind w:left="-567" w:right="-567"/>
        <w:jc w:val="both"/>
        <w:rPr>
          <w:rStyle w:val="A2"/>
          <w:rFonts w:ascii="CordiaUPC" w:hAnsi="CordiaUPC" w:cs="CordiaUPC" w:hint="cs"/>
          <w:kern w:val="0"/>
          <w:sz w:val="22"/>
          <w:szCs w:val="22"/>
        </w:rPr>
      </w:pPr>
      <w:r w:rsidRPr="00521DE0">
        <w:rPr>
          <w:rStyle w:val="A2"/>
          <w:rFonts w:ascii="CordiaUPC" w:hAnsi="CordiaUPC" w:cs="CordiaUPC" w:hint="cs"/>
          <w:kern w:val="0"/>
          <w:sz w:val="22"/>
          <w:szCs w:val="22"/>
        </w:rPr>
        <w:t>Depuis 2018, elle se produit tous les ans au Festival de Salzburg</w:t>
      </w:r>
      <w:r w:rsidR="00A0489D" w:rsidRPr="00521DE0">
        <w:rPr>
          <w:rStyle w:val="A2"/>
          <w:rFonts w:ascii="CordiaUPC" w:hAnsi="CordiaUPC" w:cs="CordiaUPC" w:hint="cs"/>
          <w:kern w:val="0"/>
          <w:sz w:val="22"/>
          <w:szCs w:val="22"/>
        </w:rPr>
        <w:t xml:space="preserve"> : </w:t>
      </w:r>
      <w:r w:rsidR="00EB7C5F" w:rsidRPr="00521DE0">
        <w:rPr>
          <w:rStyle w:val="A2"/>
          <w:rFonts w:ascii="CordiaUPC" w:hAnsi="CordiaUPC" w:cs="CordiaUPC" w:hint="cs"/>
          <w:kern w:val="0"/>
          <w:sz w:val="22"/>
          <w:szCs w:val="22"/>
        </w:rPr>
        <w:t xml:space="preserve">Myrrah/Echo </w:t>
      </w:r>
      <w:r w:rsidR="00EB7C5F" w:rsidRPr="00521DE0">
        <w:rPr>
          <w:rStyle w:val="A2"/>
          <w:rFonts w:ascii="CordiaUPC" w:hAnsi="CordiaUPC" w:cs="CordiaUPC" w:hint="cs"/>
          <w:i/>
          <w:iCs/>
          <w:kern w:val="0"/>
          <w:sz w:val="22"/>
          <w:szCs w:val="22"/>
        </w:rPr>
        <w:t>Hotel Metamophorsis</w:t>
      </w:r>
      <w:r w:rsidR="00EB7C5F" w:rsidRPr="00521DE0">
        <w:rPr>
          <w:rStyle w:val="A2"/>
          <w:rFonts w:ascii="CordiaUPC" w:hAnsi="CordiaUPC" w:cs="CordiaUPC" w:hint="cs"/>
          <w:kern w:val="0"/>
          <w:sz w:val="22"/>
          <w:szCs w:val="22"/>
        </w:rPr>
        <w:t xml:space="preserve"> (Vivaldi), </w:t>
      </w:r>
      <w:r w:rsidR="00A0489D" w:rsidRPr="00521DE0">
        <w:rPr>
          <w:rStyle w:val="A2"/>
          <w:rFonts w:ascii="CordiaUPC" w:hAnsi="CordiaUPC" w:cs="CordiaUPC" w:hint="cs"/>
          <w:kern w:val="0"/>
          <w:sz w:val="22"/>
          <w:szCs w:val="22"/>
        </w:rPr>
        <w:t>Cherubino</w:t>
      </w:r>
      <w:r w:rsidR="00EB7C5F" w:rsidRPr="00521DE0">
        <w:rPr>
          <w:rStyle w:val="A2"/>
          <w:rFonts w:ascii="CordiaUPC" w:hAnsi="CordiaUPC" w:cs="CordiaUPC" w:hint="cs"/>
          <w:kern w:val="0"/>
          <w:sz w:val="22"/>
          <w:szCs w:val="22"/>
        </w:rPr>
        <w:t xml:space="preserve"> </w:t>
      </w:r>
      <w:r w:rsidR="00EB7C5F" w:rsidRPr="00521DE0">
        <w:rPr>
          <w:rStyle w:val="A2"/>
          <w:rFonts w:ascii="CordiaUPC" w:hAnsi="CordiaUPC" w:cs="CordiaUPC" w:hint="cs"/>
          <w:i/>
          <w:iCs/>
          <w:kern w:val="0"/>
          <w:sz w:val="22"/>
          <w:szCs w:val="22"/>
        </w:rPr>
        <w:t xml:space="preserve">Les Noces de Figaro </w:t>
      </w:r>
      <w:r w:rsidR="00EB7C5F" w:rsidRPr="00521DE0">
        <w:rPr>
          <w:rStyle w:val="A2"/>
          <w:rFonts w:ascii="CordiaUPC" w:hAnsi="CordiaUPC" w:cs="CordiaUPC" w:hint="cs"/>
          <w:kern w:val="0"/>
          <w:sz w:val="22"/>
          <w:szCs w:val="22"/>
        </w:rPr>
        <w:t>(Mozart)</w:t>
      </w:r>
      <w:r w:rsidR="00A0489D" w:rsidRPr="00521DE0">
        <w:rPr>
          <w:rStyle w:val="A2"/>
          <w:rFonts w:ascii="CordiaUPC" w:hAnsi="CordiaUPC" w:cs="CordiaUPC" w:hint="cs"/>
          <w:kern w:val="0"/>
          <w:sz w:val="22"/>
          <w:szCs w:val="22"/>
        </w:rPr>
        <w:t>,</w:t>
      </w:r>
      <w:r w:rsidR="00EB7C5F" w:rsidRPr="00521DE0">
        <w:rPr>
          <w:rStyle w:val="A2"/>
          <w:rFonts w:ascii="CordiaUPC" w:hAnsi="CordiaUPC" w:cs="CordiaUPC" w:hint="cs"/>
          <w:kern w:val="0"/>
          <w:sz w:val="22"/>
          <w:szCs w:val="22"/>
        </w:rPr>
        <w:t xml:space="preserve"> </w:t>
      </w:r>
      <w:r w:rsidRPr="00521DE0">
        <w:rPr>
          <w:rStyle w:val="A2"/>
          <w:rFonts w:ascii="CordiaUPC" w:hAnsi="CordiaUPC" w:cs="CordiaUPC" w:hint="cs"/>
          <w:kern w:val="0"/>
          <w:sz w:val="22"/>
          <w:szCs w:val="22"/>
        </w:rPr>
        <w:t xml:space="preserve">Despina </w:t>
      </w:r>
      <w:r w:rsidRPr="00521DE0">
        <w:rPr>
          <w:rStyle w:val="A2"/>
          <w:rFonts w:ascii="CordiaUPC" w:hAnsi="CordiaUPC" w:cs="CordiaUPC" w:hint="cs"/>
          <w:i/>
          <w:iCs/>
          <w:kern w:val="0"/>
          <w:sz w:val="22"/>
          <w:szCs w:val="22"/>
        </w:rPr>
        <w:t>Cosi fan Tutte</w:t>
      </w:r>
      <w:r w:rsidRPr="00521DE0">
        <w:rPr>
          <w:rStyle w:val="A2"/>
          <w:rFonts w:ascii="CordiaUPC" w:hAnsi="CordiaUPC" w:cs="CordiaUPC" w:hint="cs"/>
          <w:kern w:val="0"/>
          <w:sz w:val="22"/>
          <w:szCs w:val="22"/>
        </w:rPr>
        <w:t xml:space="preserve"> (Mozart), Annio </w:t>
      </w:r>
      <w:r w:rsidRPr="00521DE0">
        <w:rPr>
          <w:rStyle w:val="A2"/>
          <w:rFonts w:ascii="CordiaUPC" w:hAnsi="CordiaUPC" w:cs="CordiaUPC" w:hint="cs"/>
          <w:i/>
          <w:iCs/>
          <w:kern w:val="0"/>
          <w:sz w:val="22"/>
          <w:szCs w:val="22"/>
        </w:rPr>
        <w:t>La Clemenza di Tito</w:t>
      </w:r>
      <w:r w:rsidRPr="00521DE0">
        <w:rPr>
          <w:rStyle w:val="A2"/>
          <w:rFonts w:ascii="CordiaUPC" w:hAnsi="CordiaUPC" w:cs="CordiaUPC" w:hint="cs"/>
          <w:kern w:val="0"/>
          <w:sz w:val="22"/>
          <w:szCs w:val="22"/>
        </w:rPr>
        <w:t xml:space="preserve"> (Mozart), </w:t>
      </w:r>
      <w:r w:rsidR="00A0489D" w:rsidRPr="00521DE0">
        <w:rPr>
          <w:rStyle w:val="A2"/>
          <w:rFonts w:ascii="CordiaUPC" w:hAnsi="CordiaUPC" w:cs="CordiaUPC" w:hint="cs"/>
          <w:kern w:val="0"/>
          <w:sz w:val="22"/>
          <w:szCs w:val="22"/>
        </w:rPr>
        <w:t xml:space="preserve">Vénus </w:t>
      </w:r>
      <w:r w:rsidR="00A0489D" w:rsidRPr="00521DE0">
        <w:rPr>
          <w:rStyle w:val="A2"/>
          <w:rFonts w:ascii="CordiaUPC" w:hAnsi="CordiaUPC" w:cs="CordiaUPC" w:hint="cs"/>
          <w:i/>
          <w:iCs/>
          <w:kern w:val="0"/>
          <w:sz w:val="22"/>
          <w:szCs w:val="22"/>
        </w:rPr>
        <w:t>Orphée aux Enfers</w:t>
      </w:r>
      <w:r w:rsidR="00A0489D" w:rsidRPr="00521DE0">
        <w:rPr>
          <w:rStyle w:val="A2"/>
          <w:rFonts w:ascii="CordiaUPC" w:hAnsi="CordiaUPC" w:cs="CordiaUPC" w:hint="cs"/>
          <w:kern w:val="0"/>
          <w:sz w:val="22"/>
          <w:szCs w:val="22"/>
        </w:rPr>
        <w:t xml:space="preserve"> (Offenbach), </w:t>
      </w:r>
      <w:r w:rsidRPr="00521DE0">
        <w:rPr>
          <w:rStyle w:val="A2"/>
          <w:rFonts w:ascii="CordiaUPC" w:hAnsi="CordiaUPC" w:cs="CordiaUPC" w:hint="cs"/>
          <w:kern w:val="0"/>
          <w:sz w:val="22"/>
          <w:szCs w:val="22"/>
        </w:rPr>
        <w:t xml:space="preserve">Valletto/Amore </w:t>
      </w:r>
      <w:r w:rsidRPr="00521DE0">
        <w:rPr>
          <w:rStyle w:val="A2"/>
          <w:rFonts w:ascii="CordiaUPC" w:hAnsi="CordiaUPC" w:cs="CordiaUPC" w:hint="cs"/>
          <w:i/>
          <w:iCs/>
          <w:kern w:val="0"/>
          <w:sz w:val="22"/>
          <w:szCs w:val="22"/>
        </w:rPr>
        <w:t>Incoronazione di Poppea</w:t>
      </w:r>
      <w:r w:rsidRPr="00521DE0">
        <w:rPr>
          <w:rStyle w:val="A2"/>
          <w:rFonts w:ascii="CordiaUPC" w:hAnsi="CordiaUPC" w:cs="CordiaUPC" w:hint="cs"/>
          <w:kern w:val="0"/>
          <w:sz w:val="22"/>
          <w:szCs w:val="22"/>
        </w:rPr>
        <w:t xml:space="preserve"> (Monteverdi), Abel </w:t>
      </w:r>
      <w:r w:rsidRPr="00521DE0">
        <w:rPr>
          <w:rStyle w:val="A2"/>
          <w:rFonts w:ascii="CordiaUPC" w:hAnsi="CordiaUPC" w:cs="CordiaUPC" w:hint="cs"/>
          <w:i/>
          <w:iCs/>
          <w:kern w:val="0"/>
          <w:sz w:val="22"/>
          <w:szCs w:val="22"/>
        </w:rPr>
        <w:t>La Morte</w:t>
      </w:r>
      <w:r w:rsidRPr="00521DE0">
        <w:rPr>
          <w:rStyle w:val="A2"/>
          <w:rFonts w:ascii="CordiaUPC" w:hAnsi="CordiaUPC" w:cs="CordiaUPC" w:hint="cs"/>
          <w:kern w:val="0"/>
          <w:sz w:val="22"/>
          <w:szCs w:val="22"/>
        </w:rPr>
        <w:t xml:space="preserve"> d’Abel (</w:t>
      </w:r>
      <w:r w:rsidR="00EB7C5F" w:rsidRPr="00521DE0">
        <w:rPr>
          <w:rStyle w:val="A2"/>
          <w:rFonts w:ascii="CordiaUPC" w:hAnsi="CordiaUPC" w:cs="CordiaUPC" w:hint="cs"/>
          <w:kern w:val="0"/>
          <w:sz w:val="22"/>
          <w:szCs w:val="22"/>
        </w:rPr>
        <w:t>Caldara</w:t>
      </w:r>
      <w:r w:rsidRPr="00521DE0">
        <w:rPr>
          <w:rStyle w:val="A2"/>
          <w:rFonts w:ascii="CordiaUPC" w:hAnsi="CordiaUPC" w:cs="CordiaUPC" w:hint="cs"/>
          <w:kern w:val="0"/>
          <w:sz w:val="22"/>
          <w:szCs w:val="22"/>
        </w:rPr>
        <w:t>)</w:t>
      </w:r>
      <w:r w:rsidR="00EB7C5F" w:rsidRPr="00521DE0">
        <w:rPr>
          <w:rStyle w:val="A2"/>
          <w:rFonts w:ascii="CordiaUPC" w:hAnsi="CordiaUPC" w:cs="CordiaUPC" w:hint="cs"/>
          <w:kern w:val="0"/>
          <w:sz w:val="22"/>
          <w:szCs w:val="22"/>
        </w:rPr>
        <w:t xml:space="preserve"> et </w:t>
      </w:r>
      <w:r w:rsidR="0013621A" w:rsidRPr="00521DE0">
        <w:rPr>
          <w:rStyle w:val="A2"/>
          <w:rFonts w:ascii="CordiaUPC" w:hAnsi="CordiaUPC" w:cs="CordiaUPC" w:hint="cs"/>
          <w:kern w:val="0"/>
          <w:sz w:val="22"/>
          <w:szCs w:val="22"/>
        </w:rPr>
        <w:t>dans</w:t>
      </w:r>
      <w:r w:rsidR="00EB7C5F" w:rsidRPr="00521DE0">
        <w:rPr>
          <w:rStyle w:val="A2"/>
          <w:rFonts w:ascii="CordiaUPC" w:hAnsi="CordiaUPC" w:cs="CordiaUPC" w:hint="cs"/>
          <w:kern w:val="0"/>
          <w:sz w:val="22"/>
          <w:szCs w:val="22"/>
        </w:rPr>
        <w:t xml:space="preserve"> de nombreux concerts</w:t>
      </w:r>
      <w:r w:rsidRPr="00521DE0">
        <w:rPr>
          <w:rStyle w:val="A2"/>
          <w:rFonts w:ascii="CordiaUPC" w:hAnsi="CordiaUPC" w:cs="CordiaUPC" w:hint="cs"/>
          <w:kern w:val="0"/>
          <w:sz w:val="22"/>
          <w:szCs w:val="22"/>
        </w:rPr>
        <w:t>.</w:t>
      </w:r>
    </w:p>
    <w:p w14:paraId="49E83AD8" w14:textId="74F3DEBA" w:rsidR="00B951B8" w:rsidRPr="00521DE0" w:rsidRDefault="00B951B8" w:rsidP="00B951B8">
      <w:pPr>
        <w:spacing w:line="276" w:lineRule="auto"/>
        <w:ind w:left="-567" w:right="-567"/>
        <w:jc w:val="both"/>
        <w:rPr>
          <w:rStyle w:val="A2"/>
          <w:rFonts w:ascii="CordiaUPC" w:hAnsi="CordiaUPC" w:cs="CordiaUPC" w:hint="cs"/>
          <w:kern w:val="0"/>
          <w:sz w:val="22"/>
          <w:szCs w:val="22"/>
        </w:rPr>
      </w:pPr>
      <w:r w:rsidRPr="00521DE0">
        <w:rPr>
          <w:rStyle w:val="A2"/>
          <w:rFonts w:ascii="CordiaUPC" w:hAnsi="CordiaUPC" w:cs="CordiaUPC" w:hint="cs"/>
          <w:kern w:val="0"/>
          <w:sz w:val="22"/>
          <w:szCs w:val="22"/>
        </w:rPr>
        <w:t xml:space="preserve">Son Amour de la musique de chambre et la diversité de ses projets la conduisent à être invitée pour des tournées de concerts aux Etats-Unis (NYC, Philadelphia, Washington, San Francisco, Los Angeles, San Diego), Canada (Vancouver, Montréal, Toronto), Japon (Tokyo, Osaka, Hokkaido), Chine, Corée, Australie (Perth, Melbourne, Sydney) et </w:t>
      </w:r>
      <w:r w:rsidR="00A0489D" w:rsidRPr="00521DE0">
        <w:rPr>
          <w:rStyle w:val="A2"/>
          <w:rFonts w:ascii="CordiaUPC" w:hAnsi="CordiaUPC" w:cs="CordiaUPC" w:hint="cs"/>
          <w:kern w:val="0"/>
          <w:sz w:val="22"/>
          <w:szCs w:val="22"/>
        </w:rPr>
        <w:t xml:space="preserve">en </w:t>
      </w:r>
      <w:r w:rsidRPr="00521DE0">
        <w:rPr>
          <w:rStyle w:val="A2"/>
          <w:rFonts w:ascii="CordiaUPC" w:hAnsi="CordiaUPC" w:cs="CordiaUPC" w:hint="cs"/>
          <w:kern w:val="0"/>
          <w:sz w:val="22"/>
          <w:szCs w:val="22"/>
        </w:rPr>
        <w:t xml:space="preserve">Europe : Wigmore Hall, Philharmonie de Paris, </w:t>
      </w:r>
      <w:r w:rsidR="00A0489D" w:rsidRPr="00521DE0">
        <w:rPr>
          <w:rStyle w:val="A2"/>
          <w:rFonts w:ascii="CordiaUPC" w:hAnsi="CordiaUPC" w:cs="CordiaUPC" w:hint="cs"/>
          <w:kern w:val="0"/>
          <w:sz w:val="22"/>
          <w:szCs w:val="22"/>
        </w:rPr>
        <w:t xml:space="preserve">Musikverein et Konzerthaus de </w:t>
      </w:r>
      <w:r w:rsidR="00EB7C5F" w:rsidRPr="00521DE0">
        <w:rPr>
          <w:rStyle w:val="A2"/>
          <w:rFonts w:ascii="CordiaUPC" w:hAnsi="CordiaUPC" w:cs="CordiaUPC" w:hint="cs"/>
          <w:kern w:val="0"/>
          <w:sz w:val="22"/>
          <w:szCs w:val="22"/>
        </w:rPr>
        <w:t>Vienne</w:t>
      </w:r>
      <w:r w:rsidR="00A0489D" w:rsidRPr="00521DE0">
        <w:rPr>
          <w:rStyle w:val="A2"/>
          <w:rFonts w:ascii="CordiaUPC" w:hAnsi="CordiaUPC" w:cs="CordiaUPC" w:hint="cs"/>
          <w:kern w:val="0"/>
          <w:sz w:val="22"/>
          <w:szCs w:val="22"/>
        </w:rPr>
        <w:t xml:space="preserve">, </w:t>
      </w:r>
      <w:r w:rsidRPr="00521DE0">
        <w:rPr>
          <w:rStyle w:val="A2"/>
          <w:rFonts w:ascii="CordiaUPC" w:hAnsi="CordiaUPC" w:cs="CordiaUPC" w:hint="cs"/>
          <w:kern w:val="0"/>
          <w:sz w:val="22"/>
          <w:szCs w:val="22"/>
        </w:rPr>
        <w:t xml:space="preserve">Philharmonie de Berlin, Santa Cecilia Roma, </w:t>
      </w:r>
      <w:r w:rsidR="00EB7C5F" w:rsidRPr="00521DE0">
        <w:rPr>
          <w:rStyle w:val="A2"/>
          <w:rFonts w:ascii="CordiaUPC" w:hAnsi="CordiaUPC" w:cs="CordiaUPC" w:hint="cs"/>
          <w:kern w:val="0"/>
          <w:sz w:val="22"/>
          <w:szCs w:val="22"/>
        </w:rPr>
        <w:t xml:space="preserve">Palau de la Musica Barcelona, </w:t>
      </w:r>
      <w:r w:rsidRPr="00521DE0">
        <w:rPr>
          <w:rStyle w:val="A2"/>
          <w:rFonts w:ascii="CordiaUPC" w:hAnsi="CordiaUPC" w:cs="CordiaUPC" w:hint="cs"/>
          <w:kern w:val="0"/>
          <w:sz w:val="22"/>
          <w:szCs w:val="22"/>
        </w:rPr>
        <w:t xml:space="preserve">Elbphilharmonie de Hamburg, Opéras de Bordeaux, Strasbourg </w:t>
      </w:r>
      <w:r w:rsidR="00EB7C5F" w:rsidRPr="00521DE0">
        <w:rPr>
          <w:rStyle w:val="A2"/>
          <w:rFonts w:ascii="CordiaUPC" w:hAnsi="CordiaUPC" w:cs="CordiaUPC" w:hint="cs"/>
          <w:kern w:val="0"/>
          <w:sz w:val="22"/>
          <w:szCs w:val="22"/>
        </w:rPr>
        <w:t>ou encore</w:t>
      </w:r>
      <w:r w:rsidRPr="00521DE0">
        <w:rPr>
          <w:rStyle w:val="A2"/>
          <w:rFonts w:ascii="CordiaUPC" w:hAnsi="CordiaUPC" w:cs="CordiaUPC" w:hint="cs"/>
          <w:kern w:val="0"/>
          <w:sz w:val="22"/>
          <w:szCs w:val="22"/>
        </w:rPr>
        <w:t xml:space="preserve"> Dijon.</w:t>
      </w:r>
    </w:p>
    <w:p w14:paraId="6D26541F" w14:textId="069A3C83" w:rsidR="00B951B8" w:rsidRPr="00521DE0" w:rsidRDefault="00B951B8" w:rsidP="00B951B8">
      <w:pPr>
        <w:spacing w:line="276" w:lineRule="auto"/>
        <w:ind w:left="-567" w:right="-567"/>
        <w:jc w:val="both"/>
        <w:rPr>
          <w:rStyle w:val="A2"/>
          <w:rFonts w:ascii="CordiaUPC" w:hAnsi="CordiaUPC" w:cs="CordiaUPC" w:hint="cs"/>
          <w:kern w:val="0"/>
          <w:sz w:val="22"/>
          <w:szCs w:val="22"/>
        </w:rPr>
      </w:pPr>
      <w:r w:rsidRPr="00521DE0">
        <w:rPr>
          <w:rStyle w:val="A2"/>
          <w:rFonts w:ascii="CordiaUPC" w:hAnsi="CordiaUPC" w:cs="CordiaUPC" w:hint="cs"/>
          <w:kern w:val="0"/>
          <w:sz w:val="22"/>
          <w:szCs w:val="22"/>
        </w:rPr>
        <w:t xml:space="preserve">Elle </w:t>
      </w:r>
      <w:r w:rsidR="00B00955" w:rsidRPr="00521DE0">
        <w:rPr>
          <w:rStyle w:val="A2"/>
          <w:rFonts w:ascii="CordiaUPC" w:hAnsi="CordiaUPC" w:cs="CordiaUPC" w:hint="cs"/>
          <w:kern w:val="0"/>
          <w:sz w:val="22"/>
          <w:szCs w:val="22"/>
        </w:rPr>
        <w:t xml:space="preserve">se produit en duo avec Alexandre Kantorow et Thomas Dunford ; </w:t>
      </w:r>
      <w:r w:rsidRPr="00521DE0">
        <w:rPr>
          <w:rStyle w:val="A2"/>
          <w:rFonts w:ascii="CordiaUPC" w:hAnsi="CordiaUPC" w:cs="CordiaUPC" w:hint="cs"/>
          <w:kern w:val="0"/>
          <w:sz w:val="22"/>
          <w:szCs w:val="22"/>
        </w:rPr>
        <w:t>chante sous la direction de Gustavo Dudamel, Sir John Eliot Gardiner, William Christie, Myung-Whun Chung, Joana Mallwitz, Thomas Dunford, Adam Fischer, Raphaël Pichon, Carlo Rizzi, Cristian Macelaru, Manfred Honeck</w:t>
      </w:r>
      <w:r w:rsidR="00A0489D" w:rsidRPr="00521DE0">
        <w:rPr>
          <w:rStyle w:val="A2"/>
          <w:rFonts w:ascii="CordiaUPC" w:hAnsi="CordiaUPC" w:cs="CordiaUPC" w:hint="cs"/>
          <w:kern w:val="0"/>
          <w:sz w:val="22"/>
          <w:szCs w:val="22"/>
        </w:rPr>
        <w:t xml:space="preserve"> ou encore </w:t>
      </w:r>
      <w:r w:rsidRPr="00521DE0">
        <w:rPr>
          <w:rStyle w:val="A2"/>
          <w:rFonts w:ascii="CordiaUPC" w:hAnsi="CordiaUPC" w:cs="CordiaUPC" w:hint="cs"/>
          <w:kern w:val="0"/>
          <w:sz w:val="22"/>
          <w:szCs w:val="22"/>
        </w:rPr>
        <w:t xml:space="preserve">Jordi Savall et </w:t>
      </w:r>
      <w:r w:rsidR="00B00955" w:rsidRPr="00521DE0">
        <w:rPr>
          <w:rStyle w:val="A2"/>
          <w:rFonts w:ascii="CordiaUPC" w:hAnsi="CordiaUPC" w:cs="CordiaUPC" w:hint="cs"/>
          <w:kern w:val="0"/>
          <w:sz w:val="22"/>
          <w:szCs w:val="22"/>
        </w:rPr>
        <w:t>se produit</w:t>
      </w:r>
      <w:r w:rsidRPr="00521DE0">
        <w:rPr>
          <w:rStyle w:val="A2"/>
          <w:rFonts w:ascii="CordiaUPC" w:hAnsi="CordiaUPC" w:cs="CordiaUPC" w:hint="cs"/>
          <w:kern w:val="0"/>
          <w:sz w:val="22"/>
          <w:szCs w:val="22"/>
        </w:rPr>
        <w:t xml:space="preserve"> d</w:t>
      </w:r>
      <w:r w:rsidR="00B00955" w:rsidRPr="00521DE0">
        <w:rPr>
          <w:rStyle w:val="A2"/>
          <w:rFonts w:ascii="CordiaUPC" w:hAnsi="CordiaUPC" w:cs="CordiaUPC" w:hint="cs"/>
          <w:kern w:val="0"/>
          <w:sz w:val="22"/>
          <w:szCs w:val="22"/>
        </w:rPr>
        <w:t xml:space="preserve">ans les </w:t>
      </w:r>
      <w:r w:rsidRPr="00521DE0">
        <w:rPr>
          <w:rStyle w:val="A2"/>
          <w:rFonts w:ascii="CordiaUPC" w:hAnsi="CordiaUPC" w:cs="CordiaUPC" w:hint="cs"/>
          <w:kern w:val="0"/>
          <w:sz w:val="22"/>
          <w:szCs w:val="22"/>
        </w:rPr>
        <w:t>mises en scène par Sir David McVicar, Barrie Kosky, Robert Carsen, Christof Loy</w:t>
      </w:r>
      <w:r w:rsidR="00A0489D" w:rsidRPr="00521DE0">
        <w:rPr>
          <w:rStyle w:val="A2"/>
          <w:rFonts w:ascii="CordiaUPC" w:hAnsi="CordiaUPC" w:cs="CordiaUPC" w:hint="cs"/>
          <w:kern w:val="0"/>
          <w:sz w:val="22"/>
          <w:szCs w:val="22"/>
        </w:rPr>
        <w:t xml:space="preserve">, Jetske Mijnssen, </w:t>
      </w:r>
      <w:r w:rsidRPr="00521DE0">
        <w:rPr>
          <w:rStyle w:val="A2"/>
          <w:rFonts w:ascii="CordiaUPC" w:hAnsi="CordiaUPC" w:cs="CordiaUPC" w:hint="cs"/>
          <w:kern w:val="0"/>
          <w:sz w:val="22"/>
          <w:szCs w:val="22"/>
        </w:rPr>
        <w:t>Thomas Jolly.</w:t>
      </w:r>
    </w:p>
    <w:p w14:paraId="6F3383B6" w14:textId="7276196D" w:rsidR="00286C47" w:rsidRPr="00521DE0" w:rsidRDefault="00B951B8" w:rsidP="00B951B8">
      <w:pPr>
        <w:spacing w:line="276" w:lineRule="auto"/>
        <w:ind w:left="-567" w:right="-567"/>
        <w:jc w:val="both"/>
        <w:rPr>
          <w:rFonts w:ascii="CordiaUPC" w:hAnsi="CordiaUPC" w:cs="CordiaUPC" w:hint="cs"/>
          <w:sz w:val="24"/>
          <w:szCs w:val="24"/>
        </w:rPr>
      </w:pPr>
      <w:r w:rsidRPr="00521DE0">
        <w:rPr>
          <w:rStyle w:val="A2"/>
          <w:rFonts w:ascii="CordiaUPC" w:hAnsi="CordiaUPC" w:cs="CordiaUPC" w:hint="cs"/>
          <w:kern w:val="0"/>
          <w:sz w:val="22"/>
          <w:szCs w:val="22"/>
        </w:rPr>
        <w:t>Lea Desandre s’est formée au chant à Venise auprès de Sara Mingardo. En 2015, elle a rejoint Le Jardin des Voix de William Christie et l’Académie du Festival d’Aix-en-Provence en 2016. Elle est nommée Révélation des Victoires de la Musique Classique en 2017, remporte le Prix HSBC et le Prix des médias francophones publics en 2018. En parallèle de sa formation de chanteuse, Lea Desandre pratique la danse classique durant 12 années.</w:t>
      </w:r>
    </w:p>
    <w:p w14:paraId="47AB2454" w14:textId="684AB0A3" w:rsidR="00286C47" w:rsidRPr="00286C47" w:rsidRDefault="00286C47" w:rsidP="00286C47">
      <w:pPr>
        <w:spacing w:line="276" w:lineRule="auto"/>
        <w:ind w:left="-567" w:right="-567"/>
        <w:jc w:val="center"/>
        <w:rPr>
          <w:rFonts w:ascii="Cambria" w:hAnsi="Cambria"/>
          <w:sz w:val="24"/>
          <w:szCs w:val="24"/>
        </w:rPr>
      </w:pPr>
      <w:r>
        <w:rPr>
          <w:noProof/>
          <w:sz w:val="20"/>
          <w:szCs w:val="20"/>
        </w:rPr>
        <w:drawing>
          <wp:inline distT="0" distB="0" distL="0" distR="0" wp14:anchorId="146756FA" wp14:editId="5B806EAA">
            <wp:extent cx="419096" cy="476246"/>
            <wp:effectExtent l="0" t="0" r="4" b="4"/>
            <wp:docPr id="127333049" name="Image 1521033288"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27333049" name="Image 1521033288" descr="Une image contenant texte, Police, logo, Graphique&#10;&#10;Description générée automatiquement"/>
                    <pic:cNvPicPr/>
                  </pic:nvPicPr>
                  <pic:blipFill>
                    <a:blip r:embed="rId4"/>
                    <a:stretch>
                      <a:fillRect/>
                    </a:stretch>
                  </pic:blipFill>
                  <pic:spPr>
                    <a:xfrm>
                      <a:off x="0" y="0"/>
                      <a:ext cx="419096" cy="476246"/>
                    </a:xfrm>
                    <a:prstGeom prst="rect">
                      <a:avLst/>
                    </a:prstGeom>
                    <a:noFill/>
                    <a:ln>
                      <a:noFill/>
                      <a:prstDash/>
                    </a:ln>
                  </pic:spPr>
                </pic:pic>
              </a:graphicData>
            </a:graphic>
          </wp:inline>
        </w:drawing>
      </w:r>
    </w:p>
    <w:sectPr w:rsidR="00286C47" w:rsidRPr="00286C47" w:rsidSect="00D5593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47"/>
    <w:rsid w:val="0013621A"/>
    <w:rsid w:val="001E08BF"/>
    <w:rsid w:val="00263A66"/>
    <w:rsid w:val="00286C47"/>
    <w:rsid w:val="00521DE0"/>
    <w:rsid w:val="005B4B70"/>
    <w:rsid w:val="0067126E"/>
    <w:rsid w:val="0073599F"/>
    <w:rsid w:val="00816F60"/>
    <w:rsid w:val="0089663E"/>
    <w:rsid w:val="008E3145"/>
    <w:rsid w:val="009E65F5"/>
    <w:rsid w:val="00A0489D"/>
    <w:rsid w:val="00A959EE"/>
    <w:rsid w:val="00AB24F2"/>
    <w:rsid w:val="00B00955"/>
    <w:rsid w:val="00B951B8"/>
    <w:rsid w:val="00BA3FC4"/>
    <w:rsid w:val="00C77E33"/>
    <w:rsid w:val="00D5593C"/>
    <w:rsid w:val="00D959EA"/>
    <w:rsid w:val="00E1027A"/>
    <w:rsid w:val="00EB7C5F"/>
    <w:rsid w:val="00F61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E9E9"/>
  <w15:chartTrackingRefBased/>
  <w15:docId w15:val="{04D2987F-CA81-4FA9-BE3C-7D3AD35B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86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86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86C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86C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86C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86C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86C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86C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86C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6C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86C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86C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86C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86C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86C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86C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86C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86C47"/>
    <w:rPr>
      <w:rFonts w:eastAsiaTheme="majorEastAsia" w:cstheme="majorBidi"/>
      <w:color w:val="272727" w:themeColor="text1" w:themeTint="D8"/>
    </w:rPr>
  </w:style>
  <w:style w:type="paragraph" w:styleId="Titre">
    <w:name w:val="Title"/>
    <w:basedOn w:val="Normal"/>
    <w:next w:val="Normal"/>
    <w:link w:val="TitreCar"/>
    <w:uiPriority w:val="10"/>
    <w:qFormat/>
    <w:rsid w:val="00286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6C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86C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86C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86C47"/>
    <w:pPr>
      <w:spacing w:before="160"/>
      <w:jc w:val="center"/>
    </w:pPr>
    <w:rPr>
      <w:i/>
      <w:iCs/>
      <w:color w:val="404040" w:themeColor="text1" w:themeTint="BF"/>
    </w:rPr>
  </w:style>
  <w:style w:type="character" w:customStyle="1" w:styleId="CitationCar">
    <w:name w:val="Citation Car"/>
    <w:basedOn w:val="Policepardfaut"/>
    <w:link w:val="Citation"/>
    <w:uiPriority w:val="29"/>
    <w:rsid w:val="00286C47"/>
    <w:rPr>
      <w:i/>
      <w:iCs/>
      <w:color w:val="404040" w:themeColor="text1" w:themeTint="BF"/>
    </w:rPr>
  </w:style>
  <w:style w:type="paragraph" w:styleId="Paragraphedeliste">
    <w:name w:val="List Paragraph"/>
    <w:basedOn w:val="Normal"/>
    <w:uiPriority w:val="34"/>
    <w:qFormat/>
    <w:rsid w:val="00286C47"/>
    <w:pPr>
      <w:ind w:left="720"/>
      <w:contextualSpacing/>
    </w:pPr>
  </w:style>
  <w:style w:type="character" w:styleId="Accentuationintense">
    <w:name w:val="Intense Emphasis"/>
    <w:basedOn w:val="Policepardfaut"/>
    <w:uiPriority w:val="21"/>
    <w:qFormat/>
    <w:rsid w:val="00286C47"/>
    <w:rPr>
      <w:i/>
      <w:iCs/>
      <w:color w:val="0F4761" w:themeColor="accent1" w:themeShade="BF"/>
    </w:rPr>
  </w:style>
  <w:style w:type="paragraph" w:styleId="Citationintense">
    <w:name w:val="Intense Quote"/>
    <w:basedOn w:val="Normal"/>
    <w:next w:val="Normal"/>
    <w:link w:val="CitationintenseCar"/>
    <w:uiPriority w:val="30"/>
    <w:qFormat/>
    <w:rsid w:val="00286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86C47"/>
    <w:rPr>
      <w:i/>
      <w:iCs/>
      <w:color w:val="0F4761" w:themeColor="accent1" w:themeShade="BF"/>
    </w:rPr>
  </w:style>
  <w:style w:type="character" w:styleId="Rfrenceintense">
    <w:name w:val="Intense Reference"/>
    <w:basedOn w:val="Policepardfaut"/>
    <w:uiPriority w:val="32"/>
    <w:qFormat/>
    <w:rsid w:val="00286C47"/>
    <w:rPr>
      <w:b/>
      <w:bCs/>
      <w:smallCaps/>
      <w:color w:val="0F4761" w:themeColor="accent1" w:themeShade="BF"/>
      <w:spacing w:val="5"/>
    </w:rPr>
  </w:style>
  <w:style w:type="paragraph" w:customStyle="1" w:styleId="Default">
    <w:name w:val="Default"/>
    <w:rsid w:val="00286C47"/>
    <w:pPr>
      <w:autoSpaceDE w:val="0"/>
      <w:autoSpaceDN w:val="0"/>
      <w:adjustRightInd w:val="0"/>
      <w:spacing w:after="0" w:line="240" w:lineRule="auto"/>
    </w:pPr>
    <w:rPr>
      <w:rFonts w:ascii="Calibri Light" w:hAnsi="Calibri Light" w:cs="Calibri Light"/>
      <w:color w:val="000000"/>
      <w:kern w:val="0"/>
      <w:sz w:val="24"/>
      <w:szCs w:val="24"/>
    </w:rPr>
  </w:style>
  <w:style w:type="paragraph" w:customStyle="1" w:styleId="Pa2">
    <w:name w:val="Pa2"/>
    <w:basedOn w:val="Default"/>
    <w:next w:val="Default"/>
    <w:uiPriority w:val="99"/>
    <w:rsid w:val="00286C47"/>
    <w:pPr>
      <w:spacing w:line="241" w:lineRule="atLeast"/>
    </w:pPr>
    <w:rPr>
      <w:color w:val="auto"/>
    </w:rPr>
  </w:style>
  <w:style w:type="character" w:customStyle="1" w:styleId="A2">
    <w:name w:val="A2"/>
    <w:uiPriority w:val="99"/>
    <w:rsid w:val="00286C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3607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Morello</dc:creator>
  <cp:keywords/>
  <dc:description/>
  <cp:lastModifiedBy>Lea Desandre</cp:lastModifiedBy>
  <cp:revision>4</cp:revision>
  <cp:lastPrinted>2024-09-12T15:26:00Z</cp:lastPrinted>
  <dcterms:created xsi:type="dcterms:W3CDTF">2025-08-23T07:26:00Z</dcterms:created>
  <dcterms:modified xsi:type="dcterms:W3CDTF">2025-08-23T07:31:00Z</dcterms:modified>
</cp:coreProperties>
</file>